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553"/>
        <w:tblW w:w="14046" w:type="dxa"/>
        <w:tblLook w:val="04A0" w:firstRow="1" w:lastRow="0" w:firstColumn="1" w:lastColumn="0" w:noHBand="0" w:noVBand="1"/>
      </w:tblPr>
      <w:tblGrid>
        <w:gridCol w:w="1843"/>
        <w:gridCol w:w="4678"/>
        <w:gridCol w:w="2977"/>
        <w:gridCol w:w="4548"/>
      </w:tblGrid>
      <w:tr w:rsidR="00E71D0F" w:rsidRPr="00B10E04" w14:paraId="3C315299" w14:textId="77777777" w:rsidTr="005A12D1">
        <w:trPr>
          <w:trHeight w:val="841"/>
        </w:trPr>
        <w:tc>
          <w:tcPr>
            <w:tcW w:w="1843" w:type="dxa"/>
            <w:shd w:val="clear" w:color="auto" w:fill="BFBFBF" w:themeFill="background1" w:themeFillShade="BF"/>
          </w:tcPr>
          <w:p w14:paraId="383617D8" w14:textId="77777777" w:rsidR="00E71D0F" w:rsidRPr="00B10E04" w:rsidRDefault="00E71D0F" w:rsidP="00B10E04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  <w:bookmarkStart w:id="0" w:name="_GoBack"/>
            <w:bookmarkEnd w:id="0"/>
          </w:p>
        </w:tc>
        <w:tc>
          <w:tcPr>
            <w:tcW w:w="4678" w:type="dxa"/>
            <w:shd w:val="clear" w:color="auto" w:fill="BFBFBF" w:themeFill="background1" w:themeFillShade="BF"/>
          </w:tcPr>
          <w:p w14:paraId="0E3D92B6" w14:textId="77777777" w:rsidR="00E71D0F" w:rsidRPr="00B10E04" w:rsidRDefault="00E71D0F" w:rsidP="00B10E04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  <w:r w:rsidRPr="00B10E04">
              <w:rPr>
                <w:rFonts w:ascii="Georgia" w:hAnsi="Georgia"/>
                <w:lang w:val="en-GB"/>
              </w:rPr>
              <w:t xml:space="preserve">How does Pete communicate </w:t>
            </w:r>
            <w:proofErr w:type="gramStart"/>
            <w:r w:rsidRPr="00B10E04">
              <w:rPr>
                <w:rFonts w:ascii="Georgia" w:hAnsi="Georgia"/>
                <w:lang w:val="en-GB"/>
              </w:rPr>
              <w:t>with …?</w:t>
            </w:r>
            <w:proofErr w:type="gramEnd"/>
          </w:p>
        </w:tc>
        <w:tc>
          <w:tcPr>
            <w:tcW w:w="2977" w:type="dxa"/>
            <w:shd w:val="clear" w:color="auto" w:fill="BFBFBF" w:themeFill="background1" w:themeFillShade="BF"/>
          </w:tcPr>
          <w:p w14:paraId="6B321067" w14:textId="77777777" w:rsidR="00E71D0F" w:rsidRPr="00B10E04" w:rsidRDefault="00E71D0F" w:rsidP="00B10E04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  <w:r w:rsidRPr="00B10E04">
              <w:rPr>
                <w:rFonts w:ascii="Georgia" w:hAnsi="Georgia"/>
                <w:lang w:val="en-GB"/>
              </w:rPr>
              <w:t>What are some of the differences?</w:t>
            </w:r>
          </w:p>
        </w:tc>
        <w:tc>
          <w:tcPr>
            <w:tcW w:w="4548" w:type="dxa"/>
            <w:shd w:val="clear" w:color="auto" w:fill="BFBFBF" w:themeFill="background1" w:themeFillShade="BF"/>
          </w:tcPr>
          <w:p w14:paraId="7AAC39C6" w14:textId="77777777" w:rsidR="00E71D0F" w:rsidRPr="00B10E04" w:rsidRDefault="00E71D0F" w:rsidP="00B10E04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  <w:r w:rsidRPr="00B10E04">
              <w:rPr>
                <w:rFonts w:ascii="Georgia" w:hAnsi="Georgia"/>
                <w:lang w:val="en-GB"/>
              </w:rPr>
              <w:t>Why do think this changed?</w:t>
            </w:r>
          </w:p>
        </w:tc>
      </w:tr>
      <w:tr w:rsidR="00E71D0F" w:rsidRPr="00B10E04" w14:paraId="232A5845" w14:textId="77777777" w:rsidTr="00B10E04">
        <w:trPr>
          <w:trHeight w:val="660"/>
        </w:trPr>
        <w:tc>
          <w:tcPr>
            <w:tcW w:w="1843" w:type="dxa"/>
          </w:tcPr>
          <w:p w14:paraId="4B3A8030" w14:textId="77777777" w:rsidR="00E71D0F" w:rsidRPr="00B10E04" w:rsidRDefault="00E71D0F" w:rsidP="00B10E04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  <w:proofErr w:type="spellStart"/>
            <w:r w:rsidRPr="00B10E04">
              <w:rPr>
                <w:rFonts w:ascii="Georgia" w:hAnsi="Georgia"/>
                <w:lang w:val="en-GB"/>
              </w:rPr>
              <w:t>Jubi</w:t>
            </w:r>
            <w:proofErr w:type="spellEnd"/>
          </w:p>
          <w:p w14:paraId="1E548BA7" w14:textId="77777777" w:rsidR="00E71D0F" w:rsidRPr="00B10E04" w:rsidRDefault="00E71D0F" w:rsidP="00B10E04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  <w:p w14:paraId="2C7E53D2" w14:textId="77777777" w:rsidR="00E71D0F" w:rsidRPr="00B10E04" w:rsidRDefault="00E71D0F" w:rsidP="00B10E04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</w:tc>
        <w:tc>
          <w:tcPr>
            <w:tcW w:w="4678" w:type="dxa"/>
          </w:tcPr>
          <w:p w14:paraId="05626414" w14:textId="77777777" w:rsidR="00E71D0F" w:rsidRPr="00B10E04" w:rsidRDefault="00E71D0F" w:rsidP="00B10E04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</w:tc>
        <w:tc>
          <w:tcPr>
            <w:tcW w:w="2977" w:type="dxa"/>
            <w:vMerge w:val="restart"/>
          </w:tcPr>
          <w:p w14:paraId="2AA5FD01" w14:textId="77777777" w:rsidR="00E71D0F" w:rsidRPr="00B10E04" w:rsidRDefault="00E71D0F" w:rsidP="00B10E04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</w:tc>
        <w:tc>
          <w:tcPr>
            <w:tcW w:w="4548" w:type="dxa"/>
            <w:vMerge w:val="restart"/>
          </w:tcPr>
          <w:p w14:paraId="3CE7C982" w14:textId="77777777" w:rsidR="00E71D0F" w:rsidRPr="00B10E04" w:rsidRDefault="00E71D0F" w:rsidP="00B10E04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</w:tc>
      </w:tr>
      <w:tr w:rsidR="00E71D0F" w:rsidRPr="00B10E04" w14:paraId="44AD8CFD" w14:textId="77777777" w:rsidTr="00B10E04">
        <w:trPr>
          <w:trHeight w:val="660"/>
        </w:trPr>
        <w:tc>
          <w:tcPr>
            <w:tcW w:w="1843" w:type="dxa"/>
          </w:tcPr>
          <w:p w14:paraId="2A8912F4" w14:textId="77777777" w:rsidR="00E71D0F" w:rsidRPr="00B10E04" w:rsidRDefault="00E71D0F" w:rsidP="00B10E04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  <w:r w:rsidRPr="00B10E04">
              <w:rPr>
                <w:rFonts w:ascii="Georgia" w:hAnsi="Georgia"/>
                <w:lang w:val="en-GB"/>
              </w:rPr>
              <w:t>Kalmain</w:t>
            </w:r>
          </w:p>
        </w:tc>
        <w:tc>
          <w:tcPr>
            <w:tcW w:w="4678" w:type="dxa"/>
          </w:tcPr>
          <w:p w14:paraId="67A8E3D8" w14:textId="77777777" w:rsidR="00E71D0F" w:rsidRPr="00B10E04" w:rsidRDefault="00E71D0F" w:rsidP="00B10E04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</w:tc>
        <w:tc>
          <w:tcPr>
            <w:tcW w:w="2977" w:type="dxa"/>
            <w:vMerge/>
          </w:tcPr>
          <w:p w14:paraId="5539C111" w14:textId="77777777" w:rsidR="00E71D0F" w:rsidRPr="00B10E04" w:rsidRDefault="00E71D0F" w:rsidP="00B10E04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</w:tc>
        <w:tc>
          <w:tcPr>
            <w:tcW w:w="4548" w:type="dxa"/>
            <w:vMerge/>
          </w:tcPr>
          <w:p w14:paraId="23B07CB9" w14:textId="77777777" w:rsidR="00E71D0F" w:rsidRPr="00B10E04" w:rsidRDefault="00E71D0F" w:rsidP="00B10E04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</w:tc>
      </w:tr>
      <w:tr w:rsidR="00E71D0F" w:rsidRPr="00B10E04" w14:paraId="70C806A9" w14:textId="77777777" w:rsidTr="00B10E04">
        <w:trPr>
          <w:trHeight w:val="660"/>
        </w:trPr>
        <w:tc>
          <w:tcPr>
            <w:tcW w:w="1843" w:type="dxa"/>
          </w:tcPr>
          <w:p w14:paraId="5106A033" w14:textId="77777777" w:rsidR="00E71D0F" w:rsidRPr="00B10E04" w:rsidRDefault="00E71D0F" w:rsidP="00B10E04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  <w:r w:rsidRPr="00B10E04">
              <w:rPr>
                <w:rFonts w:ascii="Georgia" w:hAnsi="Georgia"/>
                <w:lang w:val="en-GB"/>
              </w:rPr>
              <w:t>The lady at the shop</w:t>
            </w:r>
          </w:p>
        </w:tc>
        <w:tc>
          <w:tcPr>
            <w:tcW w:w="4678" w:type="dxa"/>
          </w:tcPr>
          <w:p w14:paraId="063C99A6" w14:textId="77777777" w:rsidR="00E71D0F" w:rsidRPr="00B10E04" w:rsidRDefault="00E71D0F" w:rsidP="00B10E04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</w:tc>
        <w:tc>
          <w:tcPr>
            <w:tcW w:w="2977" w:type="dxa"/>
            <w:vMerge/>
          </w:tcPr>
          <w:p w14:paraId="5DDF35F7" w14:textId="77777777" w:rsidR="00E71D0F" w:rsidRPr="00B10E04" w:rsidRDefault="00E71D0F" w:rsidP="00B10E04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</w:tc>
        <w:tc>
          <w:tcPr>
            <w:tcW w:w="4548" w:type="dxa"/>
            <w:vMerge/>
          </w:tcPr>
          <w:p w14:paraId="57263B91" w14:textId="77777777" w:rsidR="00E71D0F" w:rsidRPr="00B10E04" w:rsidRDefault="00E71D0F" w:rsidP="00B10E04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</w:tc>
      </w:tr>
      <w:tr w:rsidR="00E71D0F" w:rsidRPr="00B10E04" w14:paraId="719B205A" w14:textId="77777777" w:rsidTr="00B10E04">
        <w:trPr>
          <w:trHeight w:val="1300"/>
        </w:trPr>
        <w:tc>
          <w:tcPr>
            <w:tcW w:w="1843" w:type="dxa"/>
          </w:tcPr>
          <w:p w14:paraId="44B46B31" w14:textId="77777777" w:rsidR="00E71D0F" w:rsidRPr="00B10E04" w:rsidRDefault="00E71D0F" w:rsidP="00B10E04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  <w:r w:rsidRPr="00B10E04">
              <w:rPr>
                <w:rFonts w:ascii="Georgia" w:hAnsi="Georgia"/>
                <w:lang w:val="en-GB"/>
              </w:rPr>
              <w:t>The old man at the stockyard</w:t>
            </w:r>
          </w:p>
        </w:tc>
        <w:tc>
          <w:tcPr>
            <w:tcW w:w="4678" w:type="dxa"/>
          </w:tcPr>
          <w:p w14:paraId="588122EC" w14:textId="77777777" w:rsidR="00E71D0F" w:rsidRPr="00B10E04" w:rsidRDefault="00E71D0F" w:rsidP="00B10E04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</w:tc>
        <w:tc>
          <w:tcPr>
            <w:tcW w:w="2977" w:type="dxa"/>
            <w:vMerge/>
          </w:tcPr>
          <w:p w14:paraId="6D2595B1" w14:textId="77777777" w:rsidR="00E71D0F" w:rsidRPr="00B10E04" w:rsidRDefault="00E71D0F" w:rsidP="00B10E04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</w:tc>
        <w:tc>
          <w:tcPr>
            <w:tcW w:w="4548" w:type="dxa"/>
            <w:vMerge/>
          </w:tcPr>
          <w:p w14:paraId="55EC9EF6" w14:textId="77777777" w:rsidR="00E71D0F" w:rsidRPr="00B10E04" w:rsidRDefault="00E71D0F" w:rsidP="00B10E04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</w:tc>
      </w:tr>
      <w:tr w:rsidR="00E71D0F" w:rsidRPr="00B10E04" w14:paraId="233BA4E3" w14:textId="77777777" w:rsidTr="00B10E04">
        <w:trPr>
          <w:trHeight w:val="1300"/>
        </w:trPr>
        <w:tc>
          <w:tcPr>
            <w:tcW w:w="1843" w:type="dxa"/>
          </w:tcPr>
          <w:p w14:paraId="6735067E" w14:textId="77777777" w:rsidR="00E71D0F" w:rsidRPr="00B10E04" w:rsidRDefault="00E71D0F" w:rsidP="00B10E04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  <w:r w:rsidRPr="00B10E04">
              <w:rPr>
                <w:rFonts w:ascii="Georgia" w:hAnsi="Georgia"/>
                <w:lang w:val="en-GB"/>
              </w:rPr>
              <w:t>The stockmen at Kununurra</w:t>
            </w:r>
          </w:p>
        </w:tc>
        <w:tc>
          <w:tcPr>
            <w:tcW w:w="4678" w:type="dxa"/>
          </w:tcPr>
          <w:p w14:paraId="7846FBE4" w14:textId="77777777" w:rsidR="00E71D0F" w:rsidRPr="00B10E04" w:rsidRDefault="00E71D0F" w:rsidP="00B10E04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</w:tc>
        <w:tc>
          <w:tcPr>
            <w:tcW w:w="2977" w:type="dxa"/>
            <w:vMerge/>
          </w:tcPr>
          <w:p w14:paraId="563A5E27" w14:textId="77777777" w:rsidR="00E71D0F" w:rsidRPr="00B10E04" w:rsidRDefault="00E71D0F" w:rsidP="00B10E04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</w:tc>
        <w:tc>
          <w:tcPr>
            <w:tcW w:w="4548" w:type="dxa"/>
            <w:vMerge/>
          </w:tcPr>
          <w:p w14:paraId="183ACF9E" w14:textId="77777777" w:rsidR="00E71D0F" w:rsidRPr="00B10E04" w:rsidRDefault="00E71D0F" w:rsidP="00B10E04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</w:tc>
      </w:tr>
      <w:tr w:rsidR="00E71D0F" w:rsidRPr="00B10E04" w14:paraId="510C8F03" w14:textId="77777777" w:rsidTr="00B10E04">
        <w:trPr>
          <w:trHeight w:val="1300"/>
        </w:trPr>
        <w:tc>
          <w:tcPr>
            <w:tcW w:w="1843" w:type="dxa"/>
          </w:tcPr>
          <w:p w14:paraId="42314CB1" w14:textId="77777777" w:rsidR="00E71D0F" w:rsidRPr="00B10E04" w:rsidRDefault="00E71D0F" w:rsidP="00B10E04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  <w:r w:rsidRPr="00B10E04">
              <w:rPr>
                <w:rFonts w:ascii="Georgia" w:hAnsi="Georgia"/>
                <w:lang w:val="en-GB"/>
              </w:rPr>
              <w:t>The man at the mining company gate</w:t>
            </w:r>
          </w:p>
        </w:tc>
        <w:tc>
          <w:tcPr>
            <w:tcW w:w="4678" w:type="dxa"/>
          </w:tcPr>
          <w:p w14:paraId="7857ECED" w14:textId="77777777" w:rsidR="00E71D0F" w:rsidRPr="00B10E04" w:rsidRDefault="00E71D0F" w:rsidP="00B10E04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</w:tc>
        <w:tc>
          <w:tcPr>
            <w:tcW w:w="2977" w:type="dxa"/>
            <w:vMerge/>
          </w:tcPr>
          <w:p w14:paraId="60293D00" w14:textId="77777777" w:rsidR="00E71D0F" w:rsidRPr="00B10E04" w:rsidRDefault="00E71D0F" w:rsidP="00B10E04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</w:tc>
        <w:tc>
          <w:tcPr>
            <w:tcW w:w="4548" w:type="dxa"/>
            <w:vMerge/>
          </w:tcPr>
          <w:p w14:paraId="29162169" w14:textId="77777777" w:rsidR="00E71D0F" w:rsidRPr="00B10E04" w:rsidRDefault="00E71D0F" w:rsidP="00B10E04">
            <w:pPr>
              <w:pStyle w:val="ListParagraph"/>
              <w:ind w:left="0"/>
              <w:rPr>
                <w:rFonts w:ascii="Georgia" w:hAnsi="Georgia"/>
                <w:lang w:val="en-GB"/>
              </w:rPr>
            </w:pPr>
          </w:p>
        </w:tc>
      </w:tr>
    </w:tbl>
    <w:p w14:paraId="69D74612" w14:textId="77777777" w:rsidR="006E32B8" w:rsidRPr="00B10E04" w:rsidRDefault="00B10E04">
      <w:pPr>
        <w:rPr>
          <w:rFonts w:ascii="Helvetica Neue" w:hAnsi="Helvetica Neue"/>
          <w:sz w:val="32"/>
          <w:szCs w:val="32"/>
        </w:rPr>
      </w:pPr>
      <w:r w:rsidRPr="00B10E04">
        <w:rPr>
          <w:rFonts w:ascii="Helvetica Neue" w:hAnsi="Helvetica Neue"/>
          <w:sz w:val="32"/>
          <w:szCs w:val="32"/>
        </w:rPr>
        <w:t xml:space="preserve">How do I change my communication style? </w:t>
      </w:r>
      <w:proofErr w:type="gramStart"/>
      <w:r w:rsidRPr="00B10E04">
        <w:rPr>
          <w:rFonts w:ascii="Helvetica Neue" w:hAnsi="Helvetica Neue"/>
          <w:sz w:val="32"/>
          <w:szCs w:val="32"/>
        </w:rPr>
        <w:t>worksheet</w:t>
      </w:r>
      <w:proofErr w:type="gramEnd"/>
    </w:p>
    <w:sectPr w:rsidR="006E32B8" w:rsidRPr="00B10E04" w:rsidSect="00E71D0F">
      <w:headerReference w:type="default" r:id="rId7"/>
      <w:footerReference w:type="default" r:id="rId8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C771C" w14:textId="77777777" w:rsidR="005A12D1" w:rsidRDefault="005A12D1" w:rsidP="00B10E04">
      <w:r>
        <w:separator/>
      </w:r>
    </w:p>
  </w:endnote>
  <w:endnote w:type="continuationSeparator" w:id="0">
    <w:p w14:paraId="6CA551EC" w14:textId="77777777" w:rsidR="005A12D1" w:rsidRDefault="005A12D1" w:rsidP="00B1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220EF" w14:textId="77777777" w:rsidR="005A12D1" w:rsidRPr="005A12D1" w:rsidRDefault="005A12D1">
    <w:pPr>
      <w:pStyle w:val="Footer"/>
      <w:rPr>
        <w:rFonts w:ascii="Georgia" w:hAnsi="Georgia"/>
        <w:color w:val="A6A6A6" w:themeColor="background1" w:themeShade="A6"/>
        <w:sz w:val="20"/>
        <w:szCs w:val="20"/>
      </w:rPr>
    </w:pPr>
    <w:r w:rsidRPr="005A12D1">
      <w:rPr>
        <w:rFonts w:ascii="Georgia" w:hAnsi="Georgia"/>
        <w:color w:val="A6A6A6" w:themeColor="background1" w:themeShade="A6"/>
        <w:sz w:val="20"/>
        <w:szCs w:val="20"/>
      </w:rPr>
      <w:t>W</w:t>
    </w:r>
    <w:r w:rsidR="00462A62">
      <w:rPr>
        <w:rFonts w:ascii="Georgia" w:hAnsi="Georgia"/>
        <w:color w:val="A6A6A6" w:themeColor="background1" w:themeShade="A6"/>
        <w:sz w:val="20"/>
        <w:szCs w:val="20"/>
      </w:rPr>
      <w:t>ELL3:</w:t>
    </w:r>
    <w:r w:rsidRPr="005A12D1">
      <w:rPr>
        <w:rFonts w:ascii="Georgia" w:hAnsi="Georgia"/>
        <w:color w:val="A6A6A6" w:themeColor="background1" w:themeShade="A6"/>
        <w:sz w:val="20"/>
        <w:szCs w:val="20"/>
      </w:rPr>
      <w:t xml:space="preserve"> Communication skills</w:t>
    </w:r>
  </w:p>
  <w:p w14:paraId="65B648CA" w14:textId="77777777" w:rsidR="005A12D1" w:rsidRPr="005A12D1" w:rsidRDefault="00462A62">
    <w:pPr>
      <w:pStyle w:val="Footer"/>
      <w:rPr>
        <w:rFonts w:ascii="Georgia" w:hAnsi="Georgia"/>
        <w:color w:val="A6A6A6" w:themeColor="background1" w:themeShade="A6"/>
        <w:sz w:val="20"/>
        <w:szCs w:val="20"/>
      </w:rPr>
    </w:pPr>
    <w:r>
      <w:rPr>
        <w:rFonts w:ascii="Georgia" w:hAnsi="Georgia"/>
        <w:color w:val="A6A6A6" w:themeColor="background1" w:themeShade="A6"/>
        <w:sz w:val="20"/>
        <w:szCs w:val="20"/>
      </w:rPr>
      <w:t>Part 2:</w:t>
    </w:r>
    <w:r w:rsidR="005A12D1" w:rsidRPr="005A12D1">
      <w:rPr>
        <w:rFonts w:ascii="Georgia" w:hAnsi="Georgia"/>
        <w:color w:val="A6A6A6" w:themeColor="background1" w:themeShade="A6"/>
        <w:sz w:val="20"/>
        <w:szCs w:val="20"/>
      </w:rPr>
      <w:t xml:space="preserve"> How do I change my communication style?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81488" w14:textId="77777777" w:rsidR="005A12D1" w:rsidRDefault="005A12D1" w:rsidP="00B10E04">
      <w:r>
        <w:separator/>
      </w:r>
    </w:p>
  </w:footnote>
  <w:footnote w:type="continuationSeparator" w:id="0">
    <w:p w14:paraId="78EF1BE0" w14:textId="77777777" w:rsidR="005A12D1" w:rsidRDefault="005A12D1" w:rsidP="00B10E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CA521" w14:textId="77777777" w:rsidR="005A12D1" w:rsidRPr="00B10E04" w:rsidRDefault="005A12D1">
    <w:pPr>
      <w:pStyle w:val="Header"/>
      <w:rPr>
        <w:rFonts w:ascii="Georgia" w:hAnsi="Georgia"/>
        <w:sz w:val="20"/>
        <w:szCs w:val="20"/>
      </w:rPr>
    </w:pPr>
    <w:r w:rsidRPr="00B10E04">
      <w:rPr>
        <w:rFonts w:ascii="Georgia" w:hAnsi="Georgia"/>
        <w:sz w:val="20"/>
        <w:szCs w:val="20"/>
      </w:rPr>
      <w:t>Wellbeing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0F"/>
    <w:rsid w:val="00462A62"/>
    <w:rsid w:val="005A12D1"/>
    <w:rsid w:val="006E32B8"/>
    <w:rsid w:val="00B10E04"/>
    <w:rsid w:val="00E7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BCA1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D0F"/>
    <w:pPr>
      <w:ind w:left="720"/>
      <w:contextualSpacing/>
    </w:pPr>
  </w:style>
  <w:style w:type="table" w:styleId="TableGrid">
    <w:name w:val="Table Grid"/>
    <w:basedOn w:val="TableNormal"/>
    <w:uiPriority w:val="59"/>
    <w:rsid w:val="00E71D0F"/>
    <w:rPr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0E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E04"/>
  </w:style>
  <w:style w:type="paragraph" w:styleId="Footer">
    <w:name w:val="footer"/>
    <w:basedOn w:val="Normal"/>
    <w:link w:val="FooterChar"/>
    <w:uiPriority w:val="99"/>
    <w:unhideWhenUsed/>
    <w:rsid w:val="00B10E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E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D0F"/>
    <w:pPr>
      <w:ind w:left="720"/>
      <w:contextualSpacing/>
    </w:pPr>
  </w:style>
  <w:style w:type="table" w:styleId="TableGrid">
    <w:name w:val="Table Grid"/>
    <w:basedOn w:val="TableNormal"/>
    <w:uiPriority w:val="59"/>
    <w:rsid w:val="00E71D0F"/>
    <w:rPr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0E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E04"/>
  </w:style>
  <w:style w:type="paragraph" w:styleId="Footer">
    <w:name w:val="footer"/>
    <w:basedOn w:val="Normal"/>
    <w:link w:val="FooterChar"/>
    <w:uiPriority w:val="99"/>
    <w:unhideWhenUsed/>
    <w:rsid w:val="00B10E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Macintosh Word</Application>
  <DocSecurity>0</DocSecurity>
  <Lines>2</Lines>
  <Paragraphs>1</Paragraphs>
  <ScaleCrop>false</ScaleCrop>
  <Company>ICT for Learning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ICT4L ICT4L</dc:creator>
  <cp:keywords/>
  <dc:description/>
  <cp:lastModifiedBy>ICT4L ICT4L</cp:lastModifiedBy>
  <cp:revision>3</cp:revision>
  <dcterms:created xsi:type="dcterms:W3CDTF">2015-03-10T05:37:00Z</dcterms:created>
  <dcterms:modified xsi:type="dcterms:W3CDTF">2015-03-11T02:31:00Z</dcterms:modified>
</cp:coreProperties>
</file>